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F05" w:rsidRPr="00A93F05" w:rsidRDefault="00FB6186" w:rsidP="00A93F05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</w:t>
      </w:r>
      <w:r w:rsidR="00A93F05" w:rsidRPr="00A93F05">
        <w:rPr>
          <w:rFonts w:ascii="Times New Roman" w:hAnsi="Times New Roman" w:cs="Times New Roman"/>
          <w:b/>
          <w:sz w:val="28"/>
          <w:szCs w:val="28"/>
          <w:lang w:eastAsia="ru-RU"/>
        </w:rPr>
        <w:t>производственной практики по профессиональному модулю</w:t>
      </w:r>
      <w:r w:rsidR="00A93F0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93F05" w:rsidRPr="00A93F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ПМ.01 Подготовительно-сварочные работы и контроль качества сварных швов после сварки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4615DB" w:rsidRPr="004615DB" w:rsidRDefault="00D65159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</w:t>
      </w:r>
      <w:r w:rsidR="004615DB"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F05">
        <w:rPr>
          <w:rFonts w:ascii="Times New Roman" w:hAnsi="Times New Roman" w:cs="Times New Roman"/>
          <w:sz w:val="28"/>
          <w:szCs w:val="28"/>
          <w:lang w:eastAsia="ar-SA"/>
        </w:rPr>
        <w:t>Программа предназначена для изучения производственной практики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</w:p>
    <w:p w:rsidR="00A93F05" w:rsidRDefault="00A93F05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п. Первомайского, Оренбургской области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Патрина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О.А. зам. заведующего по УР филиала ГАПОУ «ТПТ» пос. Первомайского, Оренбургской области, высшей квалификационной категории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Коленков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В.И. преподаватель профессионального обучения филиала ГАПОУ «ТПТ» пос. Первомайского, Оренбургской области.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93F05" w:rsidRPr="00A93F05" w:rsidRDefault="00A93F05" w:rsidP="00A93F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1. паспорт   ПРОГРАММЫ ПРАКТИКИ</w:t>
      </w:r>
      <w:r w:rsidRPr="00A93F0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93F05" w:rsidRPr="00A93F05" w:rsidRDefault="00A93F05" w:rsidP="00A93F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A93F05" w:rsidRPr="00A93F05" w:rsidRDefault="00A93F05" w:rsidP="00A93F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производственной  практики по профессиональному модулю </w:t>
      </w:r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>ПМ.01 Подготовительно-сварочные работы и контроль качества сварных швов после сварки</w:t>
      </w:r>
      <w:r w:rsidRPr="00A93F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93F05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частью основной профессиональной образовательной программы в соответствии с ФГОС СПО по профессии  </w:t>
      </w:r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15.01.05 Сварщик (ручной и частично механизированной сварки (наплавки)) </w:t>
      </w:r>
      <w:r w:rsidRPr="00A93F05">
        <w:rPr>
          <w:rFonts w:ascii="Times New Roman" w:hAnsi="Times New Roman" w:cs="Times New Roman"/>
          <w:sz w:val="28"/>
          <w:szCs w:val="28"/>
          <w:lang w:eastAsia="ru-RU"/>
        </w:rPr>
        <w:t xml:space="preserve">в части освоения квалификации: Сварщик ручной дуговой сварки плавящимся покрытым электродом – Газосварщик и основных видов профессиональной деятельности (ВПД): </w:t>
      </w:r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>Подготовительно-сварочные работы и контроль качества сварных швов после сварки.</w:t>
      </w:r>
    </w:p>
    <w:p w:rsidR="00A93F05" w:rsidRPr="00A93F05" w:rsidRDefault="00A93F05" w:rsidP="00A93F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sz w:val="28"/>
          <w:szCs w:val="28"/>
          <w:lang w:eastAsia="ru-RU"/>
        </w:rPr>
        <w:t>Выполнять работы по п</w:t>
      </w:r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>одготовительно-сварочным работам и контроль качества сварных швов после сварки.</w:t>
      </w:r>
    </w:p>
    <w:p w:rsidR="00A93F05" w:rsidRPr="00A93F05" w:rsidRDefault="00A93F05" w:rsidP="00A93F05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 Цели практики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sz w:val="28"/>
          <w:szCs w:val="28"/>
          <w:lang w:eastAsia="ru-RU"/>
        </w:rPr>
        <w:t xml:space="preserve">Практика имеет целью комплексное освоение </w:t>
      </w:r>
      <w:proofErr w:type="gramStart"/>
      <w:r w:rsidRPr="00A93F05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A93F05">
        <w:rPr>
          <w:rFonts w:ascii="Times New Roman" w:hAnsi="Times New Roman" w:cs="Times New Roman"/>
          <w:sz w:val="28"/>
          <w:szCs w:val="28"/>
          <w:lang w:eastAsia="ru-RU"/>
        </w:rPr>
        <w:t xml:space="preserve">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профессии: </w:t>
      </w:r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15.01.05 «Сварщик (ручной и частично механизированной сварки (наплавки))». 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 Формы контроля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производственной практике предусмотрен контроль в форме </w:t>
      </w:r>
      <w:r w:rsidRPr="00A93F05">
        <w:rPr>
          <w:rFonts w:ascii="Times New Roman" w:hAnsi="Times New Roman" w:cs="Times New Roman"/>
          <w:sz w:val="28"/>
          <w:szCs w:val="28"/>
          <w:lang w:eastAsia="ru-RU"/>
        </w:rPr>
        <w:t>дифференцированного зачета</w:t>
      </w:r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93F05">
        <w:rPr>
          <w:rFonts w:ascii="Times New Roman" w:hAnsi="Times New Roman" w:cs="Times New Roman"/>
          <w:sz w:val="28"/>
          <w:szCs w:val="28"/>
          <w:lang w:eastAsia="ru-RU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прохождения практики </w:t>
      </w:r>
      <w:proofErr w:type="gramStart"/>
      <w:r w:rsidRPr="00A93F05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A93F05">
        <w:rPr>
          <w:rFonts w:ascii="Times New Roman" w:hAnsi="Times New Roman" w:cs="Times New Roman"/>
          <w:sz w:val="28"/>
          <w:szCs w:val="28"/>
          <w:lang w:eastAsia="ru-RU"/>
        </w:rPr>
        <w:t>, учитываются при итоговой аттестации.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 Количество часов на освоение программы практики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>Производственная практика рассчитана на  216 часов (6 недель).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/>
          <w:sz w:val="28"/>
          <w:szCs w:val="28"/>
          <w:lang w:eastAsia="ru-RU"/>
        </w:rPr>
        <w:t>1.5 Условия организации практики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Cs/>
          <w:sz w:val="28"/>
          <w:szCs w:val="28"/>
          <w:lang w:eastAsia="ru-RU"/>
        </w:rPr>
        <w:t>Производственная практика</w:t>
      </w:r>
      <w:r w:rsidRPr="00A93F05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организована в ГУП Оренбургской области Первомайский лесхоз, ИП глава КФХ </w:t>
      </w:r>
      <w:proofErr w:type="spellStart"/>
      <w:r w:rsidRPr="00A93F05">
        <w:rPr>
          <w:rFonts w:ascii="Times New Roman" w:hAnsi="Times New Roman" w:cs="Times New Roman"/>
          <w:sz w:val="28"/>
          <w:szCs w:val="28"/>
          <w:lang w:eastAsia="ru-RU"/>
        </w:rPr>
        <w:t>Урдабаев</w:t>
      </w:r>
      <w:proofErr w:type="spellEnd"/>
      <w:r w:rsidRPr="00A93F05">
        <w:rPr>
          <w:rFonts w:ascii="Times New Roman" w:hAnsi="Times New Roman" w:cs="Times New Roman"/>
          <w:sz w:val="28"/>
          <w:szCs w:val="28"/>
          <w:lang w:eastAsia="ru-RU"/>
        </w:rPr>
        <w:t xml:space="preserve"> Б.Н., МУП «Уральское ЖКХ», Первомайский ФУ ГУП </w:t>
      </w:r>
      <w:proofErr w:type="spellStart"/>
      <w:r w:rsidRPr="00A93F05">
        <w:rPr>
          <w:rFonts w:ascii="Times New Roman" w:hAnsi="Times New Roman" w:cs="Times New Roman"/>
          <w:sz w:val="28"/>
          <w:szCs w:val="28"/>
          <w:lang w:eastAsia="ru-RU"/>
        </w:rPr>
        <w:t>Оренбургремдорстрой</w:t>
      </w:r>
      <w:proofErr w:type="spellEnd"/>
      <w:r w:rsidRPr="00A93F05">
        <w:rPr>
          <w:rFonts w:ascii="Times New Roman" w:hAnsi="Times New Roman" w:cs="Times New Roman"/>
          <w:sz w:val="28"/>
          <w:szCs w:val="28"/>
          <w:lang w:eastAsia="ru-RU"/>
        </w:rPr>
        <w:t>, Первомайское МУП ЖКХЭ, ООО «</w:t>
      </w:r>
      <w:proofErr w:type="spellStart"/>
      <w:r w:rsidRPr="00A93F05">
        <w:rPr>
          <w:rFonts w:ascii="Times New Roman" w:hAnsi="Times New Roman" w:cs="Times New Roman"/>
          <w:sz w:val="28"/>
          <w:szCs w:val="28"/>
          <w:lang w:eastAsia="ru-RU"/>
        </w:rPr>
        <w:t>Стройсервис</w:t>
      </w:r>
      <w:proofErr w:type="spellEnd"/>
      <w:r w:rsidRPr="00A93F05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/>
          <w:sz w:val="28"/>
          <w:szCs w:val="28"/>
          <w:lang w:eastAsia="ru-RU"/>
        </w:rPr>
        <w:t>2 План и содержание практики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8080"/>
        <w:gridCol w:w="1417"/>
      </w:tblGrid>
      <w:tr w:rsidR="00A93F05" w:rsidRPr="00A93F05" w:rsidTr="00A93F05">
        <w:trPr>
          <w:trHeight w:val="416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Выполнения типовых слесарных операций, применяемых при подготовке деталей перед сваркой.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Порядок подготовки сварочного автомата к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Особенности применения электрошлаковой наплавки.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Выполнения сборки элементов конструкции (изделий, узлов, деталей) под сварку с применением сборочных приспособлений.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металла под наплавку.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Типы разделок кромок под наплавку.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Технология электрошлаковой наплавки.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8.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>Особенности выполнения сварочных швов в различных пространственных положениях и различной толщины.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автомата и полуавтомата к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11.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Сборка под сварку стыковых, угловых, тавровых и </w:t>
            </w:r>
            <w:proofErr w:type="spellStart"/>
            <w:r w:rsidRPr="00A93F05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>нахлесточных</w:t>
            </w:r>
            <w:proofErr w:type="spellEnd"/>
            <w:r w:rsidRPr="00A93F05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соединений без скоса и со скосом кромок.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Установка зазора, подкладок.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>Сварка прямолинейных швов в один и два слоя на подкладках и без них.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Сварка  деталей,   узлов,   конструкций   и  трубопроводов   различной   сложности   из конструкционных   и </w:t>
            </w: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>углеродистых сталей, чугуна, цветных металлов и сплавов во всех пространственных положениях шва.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Наплавка ответственных сложных строительных и технологических конструкций, работающих в сложных условиях.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Наплавка в среде защитных газов неплавящимся электродом </w:t>
            </w:r>
            <w:proofErr w:type="spellStart"/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горячетканных</w:t>
            </w:r>
            <w:proofErr w:type="spellEnd"/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полос из цветных металлов и </w:t>
            </w:r>
            <w:r w:rsidRPr="00A93F05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сплавов.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Типовые детали и сборочные единицы общего и специального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Разъемные соединения деталей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Неразъемные соединения деталей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20.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Назначение и область применения механических передач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Сварка блочных конструкций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Сварка решетчатых конструкций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Сварка оболочковых конструкций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>24.</w:t>
            </w: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Сборка под сварку стыковых соединений.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Сборочно-сварочные приспособления.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Сборка изделий под сварку с различными типами кромок.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Типы разделок кромок под сварку.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28.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Эксплуатирования оборудования для сварки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Особенности выполнения сварочных швов в различных </w:t>
            </w: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lastRenderedPageBreak/>
              <w:t>пространственных положениях и различной толщины.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  <w:r w:rsidRPr="00A93F0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Выполнения сборки элементов конструкции (изделий, узлов, деталей) под сварку на прихватках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31.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Выполнения предварительного, сопутствующего (межслойного) подогрева свариваемых кромок.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32.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Предупреждения и устранения различных видов дефектов в сварных швах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2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Определения причин дефектов сварочных швов и соединений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34. </w:t>
            </w:r>
          </w:p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>Контроль качества сварных швов и соединений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Использования измерительного инструмента для контроля геометрических размеров сварного шва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93F05" w:rsidRPr="00A93F05" w:rsidTr="00A93F05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Выполнения зачистки швов после сварки. </w:t>
            </w:r>
            <w:r w:rsidRPr="00A93F05">
              <w:rPr>
                <w:rFonts w:ascii="Times New Roman" w:hAnsi="Times New Roman" w:cs="Times New Roman"/>
                <w:spacing w:val="-1"/>
                <w:sz w:val="28"/>
                <w:szCs w:val="28"/>
                <w:lang w:eastAsia="ru-RU"/>
              </w:rPr>
              <w:t>Дифференцированный зачет.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F05" w:rsidRPr="00A93F05" w:rsidRDefault="00A93F05" w:rsidP="00A93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3F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3F05">
        <w:rPr>
          <w:rFonts w:ascii="Times New Roman" w:hAnsi="Times New Roman" w:cs="Times New Roman"/>
          <w:b/>
          <w:sz w:val="28"/>
          <w:szCs w:val="28"/>
          <w:lang w:eastAsia="ru-RU"/>
        </w:rPr>
        <w:br w:type="textWrapping" w:clear="all"/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206F5" w:rsidRPr="009206F5" w:rsidRDefault="009206F5" w:rsidP="00920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9206F5" w:rsidRPr="009206F5">
          <w:pgSz w:w="11907" w:h="16840"/>
          <w:pgMar w:top="680" w:right="680" w:bottom="680" w:left="1134" w:header="709" w:footer="709" w:gutter="0"/>
          <w:cols w:space="720"/>
        </w:sectPr>
      </w:pPr>
      <w:bookmarkStart w:id="0" w:name="_GoBack"/>
      <w:bookmarkEnd w:id="0"/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71253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E61" w:rsidRDefault="00205E61">
      <w:pPr>
        <w:spacing w:after="0" w:line="240" w:lineRule="auto"/>
      </w:pPr>
      <w:r>
        <w:separator/>
      </w:r>
    </w:p>
  </w:endnote>
  <w:endnote w:type="continuationSeparator" w:id="0">
    <w:p w:rsidR="00205E61" w:rsidRDefault="00205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93F05">
      <w:rPr>
        <w:rStyle w:val="ac"/>
        <w:noProof/>
      </w:rPr>
      <w:t>5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E61" w:rsidRDefault="00205E61">
      <w:pPr>
        <w:spacing w:after="0" w:line="240" w:lineRule="auto"/>
      </w:pPr>
      <w:r>
        <w:separator/>
      </w:r>
    </w:p>
  </w:footnote>
  <w:footnote w:type="continuationSeparator" w:id="0">
    <w:p w:rsidR="00205E61" w:rsidRDefault="00205E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080184"/>
    <w:rsid w:val="00086DB2"/>
    <w:rsid w:val="001822E0"/>
    <w:rsid w:val="001F151E"/>
    <w:rsid w:val="00205E61"/>
    <w:rsid w:val="00283DF1"/>
    <w:rsid w:val="00291E9C"/>
    <w:rsid w:val="002B5D5A"/>
    <w:rsid w:val="00334534"/>
    <w:rsid w:val="0037125B"/>
    <w:rsid w:val="004615DB"/>
    <w:rsid w:val="004D4782"/>
    <w:rsid w:val="005A0680"/>
    <w:rsid w:val="00627858"/>
    <w:rsid w:val="00696524"/>
    <w:rsid w:val="0071253B"/>
    <w:rsid w:val="00772F34"/>
    <w:rsid w:val="007808B0"/>
    <w:rsid w:val="007B6DE7"/>
    <w:rsid w:val="00855279"/>
    <w:rsid w:val="0086670C"/>
    <w:rsid w:val="008D0AB4"/>
    <w:rsid w:val="008F2F2E"/>
    <w:rsid w:val="009206F5"/>
    <w:rsid w:val="009A7F2D"/>
    <w:rsid w:val="00A64031"/>
    <w:rsid w:val="00A66FC9"/>
    <w:rsid w:val="00A93F05"/>
    <w:rsid w:val="00AE334F"/>
    <w:rsid w:val="00B55C23"/>
    <w:rsid w:val="00B773D0"/>
    <w:rsid w:val="00BA4AA5"/>
    <w:rsid w:val="00BA6D7D"/>
    <w:rsid w:val="00C7751E"/>
    <w:rsid w:val="00D65159"/>
    <w:rsid w:val="00D75D54"/>
    <w:rsid w:val="00D8792D"/>
    <w:rsid w:val="00DB60B3"/>
    <w:rsid w:val="00DC012E"/>
    <w:rsid w:val="00E600F4"/>
    <w:rsid w:val="00E6239D"/>
    <w:rsid w:val="00E92E0D"/>
    <w:rsid w:val="00EC498E"/>
    <w:rsid w:val="00EE26FE"/>
    <w:rsid w:val="00F4071A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99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  <w:style w:type="table" w:customStyle="1" w:styleId="11">
    <w:name w:val="Сетка таблицы1"/>
    <w:basedOn w:val="a2"/>
    <w:next w:val="a8"/>
    <w:rsid w:val="0018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8"/>
    <w:rsid w:val="00086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21</cp:revision>
  <dcterms:created xsi:type="dcterms:W3CDTF">2019-02-08T08:51:00Z</dcterms:created>
  <dcterms:modified xsi:type="dcterms:W3CDTF">2021-10-26T08:47:00Z</dcterms:modified>
</cp:coreProperties>
</file>